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89" w:rsidRPr="00CF27A2" w:rsidRDefault="00CD7A89" w:rsidP="00CD7A8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/>
        <w:jc w:val="center"/>
        <w:rPr>
          <w:spacing w:val="-7"/>
          <w:kern w:val="1"/>
          <w:sz w:val="28"/>
          <w:szCs w:val="28"/>
          <w:lang w:eastAsia="hi-IN" w:bidi="hi-IN"/>
        </w:rPr>
      </w:pPr>
      <w:r w:rsidRPr="00CF27A2">
        <w:rPr>
          <w:spacing w:val="-7"/>
          <w:kern w:val="1"/>
          <w:sz w:val="28"/>
          <w:szCs w:val="28"/>
          <w:lang w:eastAsia="hi-IN" w:bidi="hi-IN"/>
        </w:rPr>
        <w:t>Муниципальное общеобразовательное учреждение</w:t>
      </w:r>
    </w:p>
    <w:p w:rsidR="00CD7A89" w:rsidRPr="00CF27A2" w:rsidRDefault="00CD7A89" w:rsidP="00CD7A89">
      <w:pPr>
        <w:suppressAutoHyphens/>
        <w:jc w:val="center"/>
        <w:rPr>
          <w:bCs/>
          <w:kern w:val="1"/>
          <w:sz w:val="28"/>
          <w:lang w:eastAsia="hi-IN" w:bidi="hi-IN"/>
        </w:rPr>
      </w:pPr>
      <w:r w:rsidRPr="00CF27A2">
        <w:rPr>
          <w:bCs/>
          <w:kern w:val="1"/>
          <w:sz w:val="28"/>
          <w:lang w:eastAsia="hi-IN" w:bidi="hi-IN"/>
        </w:rPr>
        <w:t xml:space="preserve">«Головинская средняя общеобразовательная школа </w:t>
      </w:r>
    </w:p>
    <w:p w:rsidR="00CD7A89" w:rsidRPr="00CF27A2" w:rsidRDefault="00CD7A89" w:rsidP="00CD7A89">
      <w:pPr>
        <w:suppressAutoHyphens/>
        <w:jc w:val="center"/>
        <w:rPr>
          <w:bCs/>
          <w:kern w:val="1"/>
          <w:sz w:val="28"/>
          <w:lang w:eastAsia="hi-IN" w:bidi="hi-IN"/>
        </w:rPr>
      </w:pPr>
      <w:r w:rsidRPr="00CF27A2">
        <w:rPr>
          <w:bCs/>
          <w:kern w:val="1"/>
          <w:sz w:val="28"/>
          <w:lang w:eastAsia="hi-IN" w:bidi="hi-IN"/>
        </w:rPr>
        <w:t>Белгородского района Белгородской области»</w:t>
      </w:r>
    </w:p>
    <w:p w:rsidR="00CD7A89" w:rsidRPr="00CF27A2" w:rsidRDefault="00CD7A89" w:rsidP="00CD7A89">
      <w:pPr>
        <w:suppressAutoHyphens/>
        <w:jc w:val="center"/>
        <w:rPr>
          <w:bCs/>
          <w:kern w:val="1"/>
          <w:sz w:val="28"/>
          <w:lang w:eastAsia="hi-IN" w:bidi="hi-IN"/>
        </w:rPr>
      </w:pPr>
    </w:p>
    <w:tbl>
      <w:tblPr>
        <w:tblW w:w="4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3021"/>
        <w:gridCol w:w="3098"/>
      </w:tblGrid>
      <w:tr w:rsidR="00CD7A89" w:rsidRPr="00797354" w:rsidTr="00E92D74">
        <w:trPr>
          <w:trHeight w:val="1823"/>
          <w:jc w:val="center"/>
        </w:trPr>
        <w:tc>
          <w:tcPr>
            <w:tcW w:w="1553" w:type="pct"/>
          </w:tcPr>
          <w:p w:rsidR="00CD7A89" w:rsidRPr="00797354" w:rsidRDefault="00CD7A89" w:rsidP="00E92D74">
            <w:pPr>
              <w:tabs>
                <w:tab w:val="left" w:pos="9288"/>
              </w:tabs>
              <w:rPr>
                <w:b/>
                <w:bCs/>
              </w:rPr>
            </w:pPr>
            <w:r w:rsidRPr="00797354">
              <w:rPr>
                <w:b/>
                <w:bCs/>
              </w:rPr>
              <w:t>«Рассмотрено»</w:t>
            </w:r>
          </w:p>
          <w:p w:rsidR="00CD7A89" w:rsidRPr="00797354" w:rsidRDefault="00CD7A89" w:rsidP="00E92D74">
            <w:pPr>
              <w:tabs>
                <w:tab w:val="left" w:pos="9288"/>
              </w:tabs>
              <w:jc w:val="both"/>
              <w:rPr>
                <w:bCs/>
              </w:rPr>
            </w:pPr>
            <w:r w:rsidRPr="00797354">
              <w:rPr>
                <w:bCs/>
              </w:rPr>
              <w:t>Руководитель МО</w:t>
            </w:r>
          </w:p>
          <w:p w:rsidR="00CD7A89" w:rsidRPr="00797354" w:rsidRDefault="00CD7A89" w:rsidP="00E92D74">
            <w:pPr>
              <w:tabs>
                <w:tab w:val="left" w:pos="9288"/>
              </w:tabs>
              <w:jc w:val="both"/>
              <w:rPr>
                <w:bCs/>
              </w:rPr>
            </w:pPr>
          </w:p>
          <w:p w:rsidR="00CD7A89" w:rsidRPr="00797354" w:rsidRDefault="00CD7A89" w:rsidP="00E92D74">
            <w:pPr>
              <w:tabs>
                <w:tab w:val="left" w:pos="9288"/>
              </w:tabs>
              <w:jc w:val="both"/>
              <w:rPr>
                <w:bCs/>
              </w:rPr>
            </w:pPr>
            <w:r w:rsidRPr="00797354">
              <w:rPr>
                <w:bCs/>
              </w:rPr>
              <w:t>_______Т.А. Носова</w:t>
            </w:r>
          </w:p>
          <w:p w:rsidR="00CD7A89" w:rsidRPr="00797354" w:rsidRDefault="00CD7A89" w:rsidP="00E92D74">
            <w:pPr>
              <w:tabs>
                <w:tab w:val="left" w:pos="9288"/>
              </w:tabs>
              <w:jc w:val="both"/>
              <w:rPr>
                <w:bCs/>
              </w:rPr>
            </w:pPr>
          </w:p>
          <w:p w:rsidR="00CD7A89" w:rsidRPr="00797354" w:rsidRDefault="00CD7A89" w:rsidP="00E92D74">
            <w:pPr>
              <w:tabs>
                <w:tab w:val="left" w:pos="9288"/>
              </w:tabs>
              <w:jc w:val="both"/>
              <w:rPr>
                <w:bCs/>
              </w:rPr>
            </w:pPr>
            <w:r>
              <w:rPr>
                <w:bCs/>
              </w:rPr>
              <w:t>Протокол № 257</w:t>
            </w:r>
          </w:p>
          <w:p w:rsidR="00CD7A89" w:rsidRPr="00797354" w:rsidRDefault="00CD7A89" w:rsidP="00E92D74">
            <w:pPr>
              <w:tabs>
                <w:tab w:val="left" w:pos="9288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от «30» августа </w:t>
            </w:r>
            <w:r w:rsidRPr="00797354">
              <w:rPr>
                <w:bCs/>
              </w:rPr>
              <w:t>2019 г.</w:t>
            </w:r>
          </w:p>
        </w:tc>
        <w:tc>
          <w:tcPr>
            <w:tcW w:w="1702" w:type="pct"/>
          </w:tcPr>
          <w:p w:rsidR="00CD7A89" w:rsidRPr="00797354" w:rsidRDefault="00CD7A89" w:rsidP="00E92D74">
            <w:pPr>
              <w:tabs>
                <w:tab w:val="left" w:pos="9288"/>
              </w:tabs>
              <w:rPr>
                <w:b/>
                <w:bCs/>
              </w:rPr>
            </w:pPr>
            <w:r w:rsidRPr="00797354">
              <w:rPr>
                <w:b/>
                <w:bCs/>
              </w:rPr>
              <w:t>«Согласовано»</w:t>
            </w:r>
          </w:p>
          <w:p w:rsidR="00CD7A89" w:rsidRPr="00797354" w:rsidRDefault="00CD7A89" w:rsidP="00E92D74">
            <w:pPr>
              <w:tabs>
                <w:tab w:val="left" w:pos="9288"/>
              </w:tabs>
              <w:rPr>
                <w:bCs/>
              </w:rPr>
            </w:pPr>
            <w:r w:rsidRPr="00797354">
              <w:rPr>
                <w:bCs/>
              </w:rPr>
              <w:t xml:space="preserve">Заместителя директора </w:t>
            </w:r>
          </w:p>
          <w:p w:rsidR="00CD7A89" w:rsidRPr="00797354" w:rsidRDefault="00CD7A89" w:rsidP="00E92D74">
            <w:pPr>
              <w:tabs>
                <w:tab w:val="left" w:pos="9288"/>
              </w:tabs>
              <w:rPr>
                <w:bCs/>
              </w:rPr>
            </w:pPr>
            <w:r w:rsidRPr="00797354">
              <w:rPr>
                <w:bCs/>
              </w:rPr>
              <w:t>МОУ «Головинская СОШ»</w:t>
            </w:r>
          </w:p>
          <w:p w:rsidR="00CD7A89" w:rsidRPr="00797354" w:rsidRDefault="00CD7A89" w:rsidP="00E92D74">
            <w:pPr>
              <w:tabs>
                <w:tab w:val="left" w:pos="9288"/>
              </w:tabs>
              <w:rPr>
                <w:bCs/>
              </w:rPr>
            </w:pPr>
            <w:r w:rsidRPr="00797354">
              <w:rPr>
                <w:bCs/>
              </w:rPr>
              <w:t xml:space="preserve">_______Р.П. Степанова </w:t>
            </w:r>
          </w:p>
          <w:p w:rsidR="00CD7A89" w:rsidRPr="00797354" w:rsidRDefault="00CD7A89" w:rsidP="00E92D74">
            <w:pPr>
              <w:tabs>
                <w:tab w:val="left" w:pos="9288"/>
              </w:tabs>
              <w:ind w:left="1761" w:right="-866" w:hanging="1761"/>
              <w:rPr>
                <w:bCs/>
              </w:rPr>
            </w:pPr>
            <w:r w:rsidRPr="00797354">
              <w:rPr>
                <w:bCs/>
              </w:rPr>
              <w:t xml:space="preserve"> </w:t>
            </w:r>
          </w:p>
          <w:p w:rsidR="00CD7A89" w:rsidRPr="00797354" w:rsidRDefault="00CD7A89" w:rsidP="00E92D74">
            <w:pPr>
              <w:tabs>
                <w:tab w:val="left" w:pos="9288"/>
              </w:tabs>
              <w:ind w:left="1761" w:right="-866" w:hanging="1761"/>
              <w:rPr>
                <w:bCs/>
              </w:rPr>
            </w:pPr>
            <w:r>
              <w:rPr>
                <w:bCs/>
              </w:rPr>
              <w:t>«30» августа</w:t>
            </w:r>
            <w:r w:rsidRPr="00797354">
              <w:rPr>
                <w:bCs/>
              </w:rPr>
              <w:t xml:space="preserve"> 2019 г.</w:t>
            </w:r>
          </w:p>
        </w:tc>
        <w:tc>
          <w:tcPr>
            <w:tcW w:w="1745" w:type="pct"/>
          </w:tcPr>
          <w:p w:rsidR="00CD7A89" w:rsidRPr="00797354" w:rsidRDefault="00CD7A89" w:rsidP="00E92D74">
            <w:pPr>
              <w:tabs>
                <w:tab w:val="left" w:pos="9288"/>
              </w:tabs>
              <w:rPr>
                <w:b/>
                <w:bCs/>
              </w:rPr>
            </w:pPr>
            <w:r w:rsidRPr="00797354">
              <w:rPr>
                <w:b/>
                <w:bCs/>
              </w:rPr>
              <w:t>«Утверждаю»</w:t>
            </w:r>
          </w:p>
          <w:p w:rsidR="00CD7A89" w:rsidRPr="00797354" w:rsidRDefault="00CD7A89" w:rsidP="00E92D74">
            <w:pPr>
              <w:tabs>
                <w:tab w:val="left" w:pos="9288"/>
              </w:tabs>
              <w:rPr>
                <w:bCs/>
              </w:rPr>
            </w:pPr>
            <w:r w:rsidRPr="00797354">
              <w:rPr>
                <w:bCs/>
              </w:rPr>
              <w:t xml:space="preserve">Директор </w:t>
            </w:r>
          </w:p>
          <w:p w:rsidR="00CD7A89" w:rsidRPr="00797354" w:rsidRDefault="00CD7A89" w:rsidP="00E92D74">
            <w:pPr>
              <w:tabs>
                <w:tab w:val="left" w:pos="9288"/>
              </w:tabs>
              <w:rPr>
                <w:bCs/>
              </w:rPr>
            </w:pPr>
            <w:r w:rsidRPr="00797354">
              <w:rPr>
                <w:bCs/>
              </w:rPr>
              <w:t>МОУ «Головинская СОШ»</w:t>
            </w:r>
          </w:p>
          <w:p w:rsidR="00CD7A89" w:rsidRPr="00797354" w:rsidRDefault="00CD7A89" w:rsidP="00E92D74">
            <w:pPr>
              <w:tabs>
                <w:tab w:val="left" w:pos="9288"/>
              </w:tabs>
              <w:jc w:val="both"/>
              <w:rPr>
                <w:bCs/>
              </w:rPr>
            </w:pPr>
            <w:r w:rsidRPr="00797354">
              <w:rPr>
                <w:bCs/>
              </w:rPr>
              <w:t>________А.В. Еременко</w:t>
            </w:r>
          </w:p>
          <w:p w:rsidR="00CD7A89" w:rsidRPr="00797354" w:rsidRDefault="00CD7A89" w:rsidP="00E92D74">
            <w:pPr>
              <w:tabs>
                <w:tab w:val="left" w:pos="9288"/>
              </w:tabs>
              <w:jc w:val="both"/>
              <w:rPr>
                <w:bCs/>
              </w:rPr>
            </w:pPr>
          </w:p>
          <w:p w:rsidR="00CD7A89" w:rsidRPr="00797354" w:rsidRDefault="00CD7A89" w:rsidP="00E92D74">
            <w:pPr>
              <w:tabs>
                <w:tab w:val="left" w:pos="9288"/>
              </w:tabs>
              <w:jc w:val="both"/>
              <w:rPr>
                <w:bCs/>
              </w:rPr>
            </w:pPr>
            <w:r>
              <w:rPr>
                <w:bCs/>
              </w:rPr>
              <w:t>Приказ № 257</w:t>
            </w:r>
          </w:p>
          <w:p w:rsidR="00CD7A89" w:rsidRPr="00797354" w:rsidRDefault="00CD7A89" w:rsidP="00E92D74">
            <w:pPr>
              <w:tabs>
                <w:tab w:val="left" w:pos="9288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от «30» августа </w:t>
            </w:r>
            <w:r w:rsidRPr="00797354">
              <w:rPr>
                <w:bCs/>
              </w:rPr>
              <w:t>2019 г.</w:t>
            </w:r>
          </w:p>
        </w:tc>
      </w:tr>
    </w:tbl>
    <w:p w:rsidR="00CD7A89" w:rsidRPr="00CF27A2" w:rsidRDefault="00CD7A89" w:rsidP="00CD7A89">
      <w:pPr>
        <w:suppressAutoHyphens/>
        <w:jc w:val="center"/>
        <w:rPr>
          <w:kern w:val="1"/>
          <w:sz w:val="40"/>
          <w:lang w:eastAsia="hi-IN" w:bidi="hi-IN"/>
        </w:rPr>
      </w:pPr>
    </w:p>
    <w:p w:rsidR="00CD7A89" w:rsidRPr="00CF27A2" w:rsidRDefault="00CD7A89" w:rsidP="00CD7A89">
      <w:pPr>
        <w:suppressAutoHyphens/>
        <w:jc w:val="center"/>
        <w:rPr>
          <w:b/>
          <w:bCs/>
          <w:kern w:val="1"/>
          <w:sz w:val="36"/>
          <w:lang w:eastAsia="hi-IN" w:bidi="hi-IN"/>
        </w:rPr>
      </w:pPr>
    </w:p>
    <w:p w:rsidR="00CD7A89" w:rsidRPr="00CF27A2" w:rsidRDefault="00CD7A89" w:rsidP="00CD7A89">
      <w:pPr>
        <w:suppressAutoHyphens/>
        <w:jc w:val="center"/>
        <w:rPr>
          <w:b/>
          <w:bCs/>
          <w:kern w:val="1"/>
          <w:sz w:val="36"/>
          <w:lang w:eastAsia="hi-IN" w:bidi="hi-IN"/>
        </w:rPr>
      </w:pPr>
    </w:p>
    <w:p w:rsidR="00CD7A89" w:rsidRPr="00CF27A2" w:rsidRDefault="00CD7A89" w:rsidP="00CD7A89">
      <w:pPr>
        <w:suppressAutoHyphens/>
        <w:jc w:val="center"/>
        <w:rPr>
          <w:b/>
          <w:bCs/>
          <w:kern w:val="1"/>
          <w:sz w:val="36"/>
          <w:lang w:eastAsia="hi-IN" w:bidi="hi-IN"/>
        </w:rPr>
      </w:pPr>
    </w:p>
    <w:p w:rsidR="00CD7A89" w:rsidRPr="00CF27A2" w:rsidRDefault="00CD7A89" w:rsidP="00CD7A89">
      <w:pPr>
        <w:suppressAutoHyphens/>
        <w:jc w:val="center"/>
        <w:rPr>
          <w:b/>
          <w:bCs/>
          <w:kern w:val="1"/>
          <w:sz w:val="36"/>
          <w:lang w:eastAsia="hi-IN" w:bidi="hi-IN"/>
        </w:rPr>
      </w:pPr>
    </w:p>
    <w:p w:rsidR="00CD7A89" w:rsidRPr="00CF27A2" w:rsidRDefault="00CD7A89" w:rsidP="00CD7A89">
      <w:pPr>
        <w:suppressAutoHyphens/>
        <w:jc w:val="center"/>
        <w:rPr>
          <w:b/>
          <w:bCs/>
          <w:kern w:val="1"/>
          <w:sz w:val="36"/>
          <w:lang w:eastAsia="hi-IN" w:bidi="hi-IN"/>
        </w:rPr>
      </w:pPr>
    </w:p>
    <w:p w:rsidR="00CD7A89" w:rsidRPr="00E464EB" w:rsidRDefault="00CD7A89" w:rsidP="00CD7A89">
      <w:pPr>
        <w:suppressAutoHyphens/>
        <w:ind w:firstLine="708"/>
        <w:jc w:val="center"/>
        <w:rPr>
          <w:b/>
          <w:bCs/>
          <w:caps/>
          <w:kern w:val="1"/>
          <w:sz w:val="32"/>
          <w:szCs w:val="32"/>
          <w:lang w:eastAsia="hi-IN" w:bidi="hi-IN"/>
        </w:rPr>
      </w:pPr>
      <w:r w:rsidRPr="00E464EB">
        <w:rPr>
          <w:b/>
          <w:bCs/>
          <w:caps/>
          <w:kern w:val="1"/>
          <w:sz w:val="32"/>
          <w:szCs w:val="32"/>
          <w:lang w:eastAsia="hi-IN" w:bidi="hi-IN"/>
        </w:rPr>
        <w:t>рабочая программа</w:t>
      </w:r>
    </w:p>
    <w:p w:rsidR="00CD7A89" w:rsidRPr="00E464EB" w:rsidRDefault="00CD7A89" w:rsidP="00CD7A89">
      <w:pPr>
        <w:suppressAutoHyphens/>
        <w:ind w:firstLine="708"/>
        <w:jc w:val="center"/>
        <w:rPr>
          <w:b/>
          <w:kern w:val="1"/>
          <w:sz w:val="32"/>
          <w:szCs w:val="32"/>
          <w:lang w:eastAsia="hi-IN" w:bidi="hi-IN"/>
        </w:rPr>
      </w:pPr>
      <w:r>
        <w:rPr>
          <w:b/>
          <w:kern w:val="1"/>
          <w:sz w:val="32"/>
          <w:szCs w:val="32"/>
          <w:lang w:eastAsia="hi-IN" w:bidi="hi-IN"/>
        </w:rPr>
        <w:t>по учебному предмету «Биология</w:t>
      </w:r>
      <w:r w:rsidRPr="00E464EB">
        <w:rPr>
          <w:b/>
          <w:kern w:val="1"/>
          <w:sz w:val="32"/>
          <w:szCs w:val="32"/>
          <w:lang w:eastAsia="hi-IN" w:bidi="hi-IN"/>
        </w:rPr>
        <w:t>»</w:t>
      </w:r>
    </w:p>
    <w:p w:rsidR="00CD7A89" w:rsidRPr="00E464EB" w:rsidRDefault="00CD7A89" w:rsidP="00CD7A89">
      <w:pPr>
        <w:suppressAutoHyphens/>
        <w:ind w:firstLine="708"/>
        <w:jc w:val="center"/>
        <w:rPr>
          <w:b/>
          <w:kern w:val="1"/>
          <w:sz w:val="32"/>
          <w:szCs w:val="32"/>
          <w:lang w:eastAsia="hi-IN" w:bidi="hi-IN"/>
        </w:rPr>
      </w:pPr>
      <w:r w:rsidRPr="00E464EB">
        <w:rPr>
          <w:b/>
          <w:kern w:val="1"/>
          <w:sz w:val="32"/>
          <w:szCs w:val="32"/>
          <w:lang w:eastAsia="hi-IN" w:bidi="hi-IN"/>
        </w:rPr>
        <w:t>на уровень основного общего образования</w:t>
      </w:r>
    </w:p>
    <w:p w:rsidR="00CD7A89" w:rsidRPr="00E464EB" w:rsidRDefault="00CD7A89" w:rsidP="00CD7A89">
      <w:pPr>
        <w:suppressAutoHyphens/>
        <w:ind w:firstLine="708"/>
        <w:jc w:val="center"/>
        <w:rPr>
          <w:b/>
          <w:kern w:val="1"/>
          <w:sz w:val="32"/>
          <w:szCs w:val="32"/>
          <w:lang w:eastAsia="hi-IN" w:bidi="hi-IN"/>
        </w:rPr>
      </w:pPr>
      <w:r w:rsidRPr="00E464EB">
        <w:rPr>
          <w:b/>
          <w:kern w:val="1"/>
          <w:sz w:val="32"/>
          <w:szCs w:val="32"/>
          <w:lang w:eastAsia="hi-IN" w:bidi="hi-IN"/>
        </w:rPr>
        <w:t xml:space="preserve">класс </w:t>
      </w:r>
      <w:r>
        <w:rPr>
          <w:b/>
          <w:kern w:val="1"/>
          <w:sz w:val="32"/>
          <w:szCs w:val="32"/>
          <w:lang w:eastAsia="hi-IN" w:bidi="hi-IN"/>
        </w:rPr>
        <w:t>11</w:t>
      </w:r>
    </w:p>
    <w:p w:rsidR="00CD7A89" w:rsidRPr="00E464EB" w:rsidRDefault="00CD7A89" w:rsidP="00CD7A89">
      <w:pPr>
        <w:suppressAutoHyphens/>
        <w:ind w:firstLine="708"/>
        <w:jc w:val="center"/>
        <w:rPr>
          <w:b/>
          <w:kern w:val="1"/>
          <w:sz w:val="32"/>
          <w:szCs w:val="32"/>
          <w:lang w:eastAsia="hi-IN" w:bidi="hi-IN"/>
        </w:rPr>
      </w:pPr>
      <w:r w:rsidRPr="00E464EB">
        <w:rPr>
          <w:b/>
          <w:kern w:val="1"/>
          <w:sz w:val="32"/>
          <w:szCs w:val="32"/>
          <w:lang w:eastAsia="hi-IN" w:bidi="hi-IN"/>
        </w:rPr>
        <w:t>(базовый уровень)</w:t>
      </w: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  <w:r w:rsidRPr="00E464EB">
        <w:rPr>
          <w:b/>
          <w:color w:val="000000"/>
          <w:sz w:val="32"/>
          <w:szCs w:val="32"/>
        </w:rPr>
        <w:t>на 2019-2020 учебный год</w:t>
      </w: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Pr="008655EB" w:rsidRDefault="00CD7A89" w:rsidP="00CD7A89">
      <w:pPr>
        <w:suppressAutoHyphens/>
        <w:ind w:firstLine="708"/>
        <w:jc w:val="right"/>
        <w:rPr>
          <w:color w:val="000000"/>
          <w:sz w:val="32"/>
          <w:szCs w:val="32"/>
        </w:rPr>
      </w:pPr>
      <w:r w:rsidRPr="008655EB">
        <w:rPr>
          <w:color w:val="000000"/>
          <w:sz w:val="32"/>
          <w:szCs w:val="32"/>
        </w:rPr>
        <w:t>Составитель: учитель биологии</w:t>
      </w:r>
    </w:p>
    <w:p w:rsidR="00CD7A89" w:rsidRPr="008655EB" w:rsidRDefault="00CD7A89" w:rsidP="00CD7A89">
      <w:pPr>
        <w:suppressAutoHyphens/>
        <w:ind w:firstLine="708"/>
        <w:jc w:val="right"/>
        <w:rPr>
          <w:color w:val="000000"/>
          <w:sz w:val="32"/>
          <w:szCs w:val="32"/>
        </w:rPr>
      </w:pPr>
      <w:proofErr w:type="spellStart"/>
      <w:r w:rsidRPr="008655EB">
        <w:rPr>
          <w:color w:val="000000"/>
          <w:sz w:val="32"/>
          <w:szCs w:val="32"/>
        </w:rPr>
        <w:t>Сечкарёва</w:t>
      </w:r>
      <w:proofErr w:type="spellEnd"/>
      <w:r w:rsidRPr="008655EB">
        <w:rPr>
          <w:color w:val="000000"/>
          <w:sz w:val="32"/>
          <w:szCs w:val="32"/>
        </w:rPr>
        <w:t xml:space="preserve"> Екатерина Николаевна</w:t>
      </w: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CD7A89">
      <w:pPr>
        <w:suppressAutoHyphens/>
        <w:ind w:firstLine="708"/>
        <w:jc w:val="center"/>
        <w:rPr>
          <w:b/>
          <w:color w:val="000000"/>
          <w:sz w:val="32"/>
          <w:szCs w:val="32"/>
        </w:rPr>
      </w:pPr>
    </w:p>
    <w:p w:rsidR="00CD7A89" w:rsidRDefault="00CD7A89" w:rsidP="0019520C">
      <w:pPr>
        <w:spacing w:line="360" w:lineRule="auto"/>
        <w:ind w:firstLine="709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872022" w:rsidRPr="0019520C" w:rsidRDefault="00872022" w:rsidP="001952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9520C">
        <w:rPr>
          <w:b/>
          <w:sz w:val="28"/>
          <w:szCs w:val="28"/>
        </w:rPr>
        <w:lastRenderedPageBreak/>
        <w:t>Пояснительная записка</w:t>
      </w:r>
    </w:p>
    <w:p w:rsidR="00872022" w:rsidRPr="0019520C" w:rsidRDefault="00872022" w:rsidP="0019520C">
      <w:pPr>
        <w:spacing w:line="360" w:lineRule="auto"/>
        <w:ind w:firstLine="709"/>
        <w:jc w:val="center"/>
        <w:rPr>
          <w:sz w:val="16"/>
          <w:szCs w:val="28"/>
        </w:rPr>
      </w:pP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 xml:space="preserve">Рабочая программа по биологии линии </w:t>
      </w:r>
      <w:r>
        <w:rPr>
          <w:sz w:val="28"/>
          <w:szCs w:val="28"/>
        </w:rPr>
        <w:t>УМК Н.И.Сонина</w:t>
      </w:r>
      <w:r w:rsidRPr="00872022">
        <w:rPr>
          <w:sz w:val="28"/>
          <w:szCs w:val="28"/>
        </w:rPr>
        <w:t xml:space="preserve"> составлена на основе Федерального государственного образовательного стандарта общего образования и среднего (полного)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 Н.И.Сонина, В.Б. Захарова, Е.Т. Захаровой (5-9 класс) и примерной программы по биологии  среднего (полного) общего образования И</w:t>
      </w:r>
      <w:r>
        <w:rPr>
          <w:sz w:val="28"/>
          <w:szCs w:val="28"/>
        </w:rPr>
        <w:t>.Б. Агафоновой, В. И. Сивоглазова</w:t>
      </w:r>
      <w:r w:rsidRPr="00872022">
        <w:rPr>
          <w:sz w:val="28"/>
          <w:szCs w:val="28"/>
        </w:rPr>
        <w:t xml:space="preserve"> (10-11 класс.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Базовый уровень)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обучающихся, коммуникативных качеств личности.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Курс биологии на ступени 10-11 класса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(базовый уровень</w:t>
      </w:r>
      <w:proofErr w:type="gramStart"/>
      <w:r w:rsidRPr="00872022">
        <w:rPr>
          <w:sz w:val="28"/>
          <w:szCs w:val="28"/>
        </w:rPr>
        <w:t>)н</w:t>
      </w:r>
      <w:proofErr w:type="gramEnd"/>
      <w:r w:rsidRPr="00872022">
        <w:rPr>
          <w:sz w:val="28"/>
          <w:szCs w:val="28"/>
        </w:rPr>
        <w:t>аправлен на формирование у обучающихся знаний о живой приро</w:t>
      </w:r>
      <w:r>
        <w:rPr>
          <w:sz w:val="28"/>
          <w:szCs w:val="28"/>
        </w:rPr>
        <w:t>де, её отличительных признаках –</w:t>
      </w:r>
      <w:r w:rsidRPr="00872022">
        <w:rPr>
          <w:sz w:val="28"/>
          <w:szCs w:val="28"/>
        </w:rPr>
        <w:t xml:space="preserve"> уровневой организации и эволюции, поэтому программа включает сведени</w:t>
      </w:r>
      <w:r>
        <w:rPr>
          <w:sz w:val="28"/>
          <w:szCs w:val="28"/>
        </w:rPr>
        <w:t>я об общих биологических законо</w:t>
      </w:r>
      <w:r w:rsidRPr="00872022">
        <w:rPr>
          <w:sz w:val="28"/>
          <w:szCs w:val="28"/>
        </w:rPr>
        <w:t>мерностях, проявляющихся на разных уровнях организации живой природы. Отбор сод</w:t>
      </w:r>
      <w:r>
        <w:rPr>
          <w:sz w:val="28"/>
          <w:szCs w:val="28"/>
        </w:rPr>
        <w:t>ержания на базовом уровне проведён с учётом культур</w:t>
      </w:r>
      <w:r w:rsidRPr="00872022">
        <w:rPr>
          <w:sz w:val="28"/>
          <w:szCs w:val="28"/>
        </w:rPr>
        <w:t xml:space="preserve"> 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</w:t>
      </w:r>
      <w:r>
        <w:rPr>
          <w:sz w:val="28"/>
          <w:szCs w:val="28"/>
        </w:rPr>
        <w:t>ка в окружающей среде, востребо</w:t>
      </w:r>
      <w:r w:rsidRPr="00872022">
        <w:rPr>
          <w:sz w:val="28"/>
          <w:szCs w:val="28"/>
        </w:rPr>
        <w:t>ванные в жизни и практической деятельности. В связи с этим на базовом уровне в темат</w:t>
      </w:r>
      <w:r>
        <w:rPr>
          <w:sz w:val="28"/>
          <w:szCs w:val="28"/>
        </w:rPr>
        <w:t>ическом планировании особое вни</w:t>
      </w:r>
      <w:r w:rsidRPr="00872022">
        <w:rPr>
          <w:sz w:val="28"/>
          <w:szCs w:val="28"/>
        </w:rPr>
        <w:t xml:space="preserve">мание уделено содержанию, </w:t>
      </w:r>
      <w:r w:rsidRPr="00872022">
        <w:rPr>
          <w:sz w:val="28"/>
          <w:szCs w:val="28"/>
        </w:rPr>
        <w:lastRenderedPageBreak/>
        <w:t>лежащему в основе формирования современной естественнонаучной картины мира, ценностных ориентации, реализующем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 xml:space="preserve"> биологического об</w:t>
      </w:r>
      <w:r w:rsidRPr="00872022">
        <w:rPr>
          <w:sz w:val="28"/>
          <w:szCs w:val="28"/>
        </w:rPr>
        <w:t>разования.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Программа по биологии для 10-11 к</w:t>
      </w:r>
      <w:r>
        <w:rPr>
          <w:sz w:val="28"/>
          <w:szCs w:val="28"/>
        </w:rPr>
        <w:t>лассов на базовом уровне строит</w:t>
      </w:r>
      <w:r w:rsidRPr="00872022">
        <w:rPr>
          <w:sz w:val="28"/>
          <w:szCs w:val="28"/>
        </w:rPr>
        <w:t>ся с учётом следующих содержательных линий: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-отличительные особенности живой природы;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-уровневая организация живой природы;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-эволюция.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В соответствии с ними в 11 классе выделены следующие разделы: ««Вид», «Экосистемы».</w:t>
      </w:r>
    </w:p>
    <w:p w:rsid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Рабочая программа по курсу «Общая биология» предназ</w:t>
      </w:r>
      <w:r>
        <w:rPr>
          <w:sz w:val="28"/>
          <w:szCs w:val="28"/>
        </w:rPr>
        <w:t xml:space="preserve">начена для изучения биологии в </w:t>
      </w:r>
      <w:r w:rsidRPr="00872022">
        <w:rPr>
          <w:sz w:val="28"/>
          <w:szCs w:val="28"/>
        </w:rPr>
        <w:t xml:space="preserve">11 классе средней общеобразовательной школы (базовый уровень) по учебнику </w:t>
      </w:r>
      <w:proofErr w:type="spellStart"/>
      <w:r w:rsidRPr="00872022">
        <w:rPr>
          <w:sz w:val="28"/>
          <w:szCs w:val="28"/>
        </w:rPr>
        <w:t>В.И.Сивоглазова</w:t>
      </w:r>
      <w:proofErr w:type="spellEnd"/>
      <w:r w:rsidRPr="00872022">
        <w:rPr>
          <w:sz w:val="28"/>
          <w:szCs w:val="28"/>
        </w:rPr>
        <w:t>, И.Б. Агафоновой, Общая биология. Базовый уровень и углубленный уровень 11 класс, учебник-навигатор: учебник для общеобразова</w:t>
      </w:r>
      <w:r>
        <w:rPr>
          <w:sz w:val="28"/>
          <w:szCs w:val="28"/>
        </w:rPr>
        <w:t xml:space="preserve">тельных учреждений. М.: Дрофа. </w:t>
      </w:r>
      <w:r w:rsidRPr="00872022">
        <w:rPr>
          <w:sz w:val="28"/>
          <w:szCs w:val="28"/>
        </w:rPr>
        <w:t>Учебник входит в федеральный перечень учебников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2018-2019 учебный год. Учебник имеет гриф «Рекомендовано» Министерством образования и науки Российской Федерации».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</w:p>
    <w:p w:rsidR="00872022" w:rsidRDefault="00872022" w:rsidP="001952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2022">
        <w:rPr>
          <w:b/>
          <w:sz w:val="28"/>
          <w:szCs w:val="28"/>
        </w:rPr>
        <w:t>Место предмета в учебном плане</w:t>
      </w:r>
    </w:p>
    <w:p w:rsidR="00872022" w:rsidRPr="00872022" w:rsidRDefault="00872022" w:rsidP="0019520C">
      <w:pPr>
        <w:spacing w:line="360" w:lineRule="auto"/>
        <w:ind w:firstLine="709"/>
        <w:jc w:val="center"/>
        <w:rPr>
          <w:b/>
          <w:sz w:val="16"/>
          <w:szCs w:val="28"/>
        </w:rPr>
      </w:pP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В соответствии с федеральным базисным учебным планом в рамках среднего (полного) общего образования и в соответствии с учебным планом ГБОУ лице</w:t>
      </w:r>
      <w:r>
        <w:rPr>
          <w:sz w:val="28"/>
          <w:szCs w:val="28"/>
        </w:rPr>
        <w:t>й №329 на 2018-2019 учебный год</w:t>
      </w:r>
      <w:r w:rsidRPr="00872022">
        <w:rPr>
          <w:sz w:val="28"/>
          <w:szCs w:val="28"/>
        </w:rPr>
        <w:t xml:space="preserve"> данная программа рассчитана на </w:t>
      </w:r>
      <w:r>
        <w:rPr>
          <w:sz w:val="28"/>
          <w:szCs w:val="28"/>
        </w:rPr>
        <w:t xml:space="preserve">преподавание курса биологии в </w:t>
      </w:r>
      <w:r w:rsidRPr="00872022">
        <w:rPr>
          <w:sz w:val="28"/>
          <w:szCs w:val="28"/>
        </w:rPr>
        <w:t>11 классе в объеме34 часа в год, из расчета 1 час в неделю.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lastRenderedPageBreak/>
        <w:t>Программа по биологии для 11 класса предусматривает изучение учащимися теоретических и прикладных основ общей биологии. В ней н</w:t>
      </w:r>
      <w:r>
        <w:rPr>
          <w:sz w:val="28"/>
          <w:szCs w:val="28"/>
        </w:rPr>
        <w:t xml:space="preserve">ашли отражение задачи, стоящие </w:t>
      </w:r>
      <w:r w:rsidRPr="00872022">
        <w:rPr>
          <w:sz w:val="28"/>
          <w:szCs w:val="28"/>
        </w:rPr>
        <w:t>в настоящее время перед биологической наукой, решение которых напра</w:t>
      </w:r>
      <w:r w:rsidR="00423502">
        <w:rPr>
          <w:sz w:val="28"/>
          <w:szCs w:val="28"/>
        </w:rPr>
        <w:t xml:space="preserve">влено на сохранение окружающей </w:t>
      </w:r>
      <w:r w:rsidRPr="00872022">
        <w:rPr>
          <w:sz w:val="28"/>
          <w:szCs w:val="28"/>
        </w:rPr>
        <w:t>природы и здоровья человека. Особое внимание уделено экологическому воспитанию.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Изучение данного курса основывается на знаниях учащихся, полученных при изучении биологических дисциплин в младших классах и является продолжением линии освоения биологических дисциплин, начатой ранее в 5-9 классах и является продолжением курса 10 класса и, также, основано на знаниях учащихся, приобретенных на уроках химии, физики, истории, географии. Изучение курса направлено на формирование у учащихся естественнонаучного мировоззрения, экологического мышления и здорового образа жизни, на воспитание бережного отношения к окружающей среде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Для приобретения практических навыков и умений и повышения уровня знаний в программу включены лабораторные работы и практи</w:t>
      </w:r>
      <w:r>
        <w:rPr>
          <w:sz w:val="28"/>
          <w:szCs w:val="28"/>
        </w:rPr>
        <w:t xml:space="preserve">ческие работы, предусмотренные </w:t>
      </w:r>
      <w:r w:rsidRPr="00872022">
        <w:rPr>
          <w:sz w:val="28"/>
          <w:szCs w:val="28"/>
        </w:rPr>
        <w:t xml:space="preserve">программой, которые проводятся после подробного инструктажа и ознакомления учащихся с правилами техники безопасности. Все лабораторные работы являются этапами комбинированных уроков и могут оцениваться по усмотрению учителя.  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</w:p>
    <w:p w:rsidR="00872022" w:rsidRPr="00872022" w:rsidRDefault="00872022" w:rsidP="001952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2022">
        <w:rPr>
          <w:b/>
          <w:sz w:val="28"/>
          <w:szCs w:val="28"/>
        </w:rPr>
        <w:t>Используемый учебно–методический комплекс</w:t>
      </w:r>
    </w:p>
    <w:p w:rsidR="00872022" w:rsidRPr="00872022" w:rsidRDefault="00872022" w:rsidP="0019520C">
      <w:pPr>
        <w:spacing w:line="360" w:lineRule="auto"/>
        <w:ind w:firstLine="709"/>
        <w:rPr>
          <w:b/>
          <w:sz w:val="16"/>
          <w:szCs w:val="28"/>
        </w:rPr>
      </w:pPr>
    </w:p>
    <w:p w:rsidR="00872022" w:rsidRPr="00872022" w:rsidRDefault="00872022" w:rsidP="0019520C">
      <w:pPr>
        <w:spacing w:line="360" w:lineRule="auto"/>
        <w:ind w:firstLine="709"/>
        <w:rPr>
          <w:b/>
          <w:sz w:val="28"/>
          <w:szCs w:val="28"/>
        </w:rPr>
      </w:pPr>
      <w:r w:rsidRPr="00872022">
        <w:rPr>
          <w:b/>
          <w:sz w:val="28"/>
          <w:szCs w:val="28"/>
        </w:rPr>
        <w:t>Основная литература.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1.</w:t>
      </w:r>
      <w:r w:rsidRPr="00872022">
        <w:rPr>
          <w:sz w:val="28"/>
          <w:szCs w:val="28"/>
        </w:rPr>
        <w:tab/>
        <w:t>Программа среднего (полного) общего образования по биологии 10-11 классы. Базовый уровень</w:t>
      </w:r>
      <w:proofErr w:type="gramStart"/>
      <w:r w:rsidRPr="00872022">
        <w:rPr>
          <w:sz w:val="28"/>
          <w:szCs w:val="28"/>
        </w:rPr>
        <w:t xml:space="preserve"> ,</w:t>
      </w:r>
      <w:proofErr w:type="gramEnd"/>
      <w:r w:rsidRPr="00872022">
        <w:rPr>
          <w:sz w:val="28"/>
          <w:szCs w:val="28"/>
        </w:rPr>
        <w:t xml:space="preserve"> авторы И.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Агафонова, В.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Сивоглазов (Сборник программ для общеобразовательных учреждений. Природоведение. 5 класс. Биология. 6 – 11 классы. М.: Дрофа, 2013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2.</w:t>
      </w:r>
      <w:r w:rsidRPr="00872022">
        <w:rPr>
          <w:sz w:val="28"/>
          <w:szCs w:val="28"/>
        </w:rPr>
        <w:tab/>
        <w:t>Сивоглазов В.И.,  Агафонова И.Б. Биология. Общая биология 11 класс: базовый и углубленный уровни, учебник-навиг</w:t>
      </w:r>
      <w:r>
        <w:rPr>
          <w:sz w:val="28"/>
          <w:szCs w:val="28"/>
        </w:rPr>
        <w:t xml:space="preserve">атор. </w:t>
      </w:r>
      <w:r w:rsidRPr="00872022">
        <w:rPr>
          <w:sz w:val="28"/>
          <w:szCs w:val="28"/>
        </w:rPr>
        <w:t>М.:Дрофа.2015</w:t>
      </w:r>
    </w:p>
    <w:p w:rsidR="00872022" w:rsidRPr="00872022" w:rsidRDefault="00872022" w:rsidP="0019520C">
      <w:pPr>
        <w:spacing w:line="360" w:lineRule="auto"/>
        <w:ind w:firstLine="709"/>
        <w:rPr>
          <w:b/>
          <w:sz w:val="28"/>
          <w:szCs w:val="28"/>
        </w:rPr>
      </w:pPr>
      <w:r w:rsidRPr="00872022">
        <w:rPr>
          <w:b/>
          <w:sz w:val="28"/>
          <w:szCs w:val="28"/>
        </w:rPr>
        <w:lastRenderedPageBreak/>
        <w:t>Дополнительная литература.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Козлова Т.А. Общая биология. Базовый уровень. 10-11 классы: методическое пособие к учебнику В.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Сивоглазова, И.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Агафоновой, Е.Т.Захаровой «Общая биология. Базовый уровень»/ Т.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Козлова, И.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Агафонова, В.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Сивоглазов. – 2-е изд., стереотип. – М.: Дрофа</w:t>
      </w:r>
    </w:p>
    <w:p w:rsidR="00872022" w:rsidRPr="00872022" w:rsidRDefault="00872022" w:rsidP="0019520C">
      <w:pPr>
        <w:spacing w:line="360" w:lineRule="auto"/>
        <w:ind w:firstLine="709"/>
        <w:rPr>
          <w:b/>
          <w:sz w:val="28"/>
          <w:szCs w:val="28"/>
        </w:rPr>
      </w:pPr>
      <w:r w:rsidRPr="00872022">
        <w:rPr>
          <w:b/>
          <w:sz w:val="28"/>
          <w:szCs w:val="28"/>
        </w:rPr>
        <w:t>Интернет-ресурсы: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http://bio.1september.ru/ - газета «Биология» (приложение к газете «1 сентября»);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www.km.ru/education - учебные материалы и словари на сайте «Кирилл и Мефодий».</w:t>
      </w:r>
    </w:p>
    <w:p w:rsidR="00872022" w:rsidRPr="00872022" w:rsidRDefault="00872022" w:rsidP="0019520C">
      <w:pPr>
        <w:spacing w:line="360" w:lineRule="auto"/>
        <w:ind w:firstLine="709"/>
        <w:rPr>
          <w:b/>
          <w:sz w:val="28"/>
          <w:szCs w:val="28"/>
        </w:rPr>
      </w:pPr>
      <w:r w:rsidRPr="00872022">
        <w:rPr>
          <w:b/>
          <w:sz w:val="28"/>
          <w:szCs w:val="28"/>
        </w:rPr>
        <w:t>Наглядные пособия.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1.</w:t>
      </w:r>
      <w:r w:rsidRPr="00872022">
        <w:rPr>
          <w:sz w:val="28"/>
          <w:szCs w:val="28"/>
        </w:rPr>
        <w:tab/>
        <w:t>Комплект таблиц по общей биологии.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2.</w:t>
      </w:r>
      <w:r w:rsidRPr="00872022">
        <w:rPr>
          <w:sz w:val="28"/>
          <w:szCs w:val="28"/>
        </w:rPr>
        <w:tab/>
        <w:t>Набор микропрепаратов по общей биологии.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3.</w:t>
      </w:r>
      <w:r w:rsidRPr="00872022">
        <w:rPr>
          <w:sz w:val="28"/>
          <w:szCs w:val="28"/>
        </w:rPr>
        <w:tab/>
        <w:t xml:space="preserve">Микроскопы 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4.</w:t>
      </w:r>
      <w:r w:rsidRPr="00872022">
        <w:rPr>
          <w:sz w:val="28"/>
          <w:szCs w:val="28"/>
        </w:rPr>
        <w:tab/>
        <w:t>Раздаточный материал.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</w:p>
    <w:p w:rsidR="00872022" w:rsidRDefault="00872022" w:rsidP="001952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2022">
        <w:rPr>
          <w:b/>
          <w:sz w:val="28"/>
          <w:szCs w:val="28"/>
        </w:rPr>
        <w:t>Планируемые результаты освоения учебного предмета, курса.</w:t>
      </w:r>
    </w:p>
    <w:p w:rsidR="00872022" w:rsidRPr="00872022" w:rsidRDefault="00872022" w:rsidP="0019520C">
      <w:pPr>
        <w:spacing w:line="360" w:lineRule="auto"/>
        <w:ind w:firstLine="709"/>
        <w:jc w:val="center"/>
        <w:rPr>
          <w:b/>
          <w:sz w:val="16"/>
          <w:szCs w:val="28"/>
        </w:rPr>
      </w:pPr>
    </w:p>
    <w:p w:rsidR="00872022" w:rsidRPr="00872022" w:rsidRDefault="00872022" w:rsidP="0019520C">
      <w:pPr>
        <w:spacing w:line="360" w:lineRule="auto"/>
        <w:ind w:firstLine="709"/>
        <w:rPr>
          <w:i/>
          <w:sz w:val="28"/>
          <w:szCs w:val="28"/>
        </w:rPr>
      </w:pPr>
      <w:r w:rsidRPr="00872022">
        <w:rPr>
          <w:i/>
          <w:sz w:val="28"/>
          <w:szCs w:val="28"/>
        </w:rPr>
        <w:t xml:space="preserve">Предметные 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872022">
        <w:rPr>
          <w:sz w:val="28"/>
          <w:szCs w:val="28"/>
        </w:rPr>
        <w:t xml:space="preserve"> В познавательной (интеллектуальной) сфере: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 xml:space="preserve">-выделение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</w:t>
      </w:r>
      <w:r w:rsidRPr="00872022">
        <w:rPr>
          <w:sz w:val="28"/>
          <w:szCs w:val="28"/>
        </w:rPr>
        <w:lastRenderedPageBreak/>
        <w:t>энергии в экосистемах и биосфере); 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-умение пользоваться биологической терминологией и символикой;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-описание особей видов по морфологическому критерию;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 xml:space="preserve">-сравнение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872022">
        <w:rPr>
          <w:sz w:val="28"/>
          <w:szCs w:val="28"/>
        </w:rPr>
        <w:t>агроэкосистемы</w:t>
      </w:r>
      <w:proofErr w:type="spellEnd"/>
      <w:r w:rsidRPr="00872022">
        <w:rPr>
          <w:sz w:val="28"/>
          <w:szCs w:val="28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720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В ценностно-ориентационной сфере: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lastRenderedPageBreak/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3. В сфере трудовой деятельности: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 xml:space="preserve">- овладение умениями и навыками постановки биологических экспериментов и объяснения их результатов. 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2022">
        <w:rPr>
          <w:sz w:val="28"/>
          <w:szCs w:val="28"/>
        </w:rPr>
        <w:t>В сфере физической деятельности: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-обоснование и соблюдение мер профилактики вирусных заболеваний, вредных привычек (курение, алкоголизм, наркомания); правил поведения в природной среде.</w:t>
      </w:r>
    </w:p>
    <w:p w:rsidR="00872022" w:rsidRPr="00872022" w:rsidRDefault="00872022" w:rsidP="0019520C">
      <w:pPr>
        <w:spacing w:line="360" w:lineRule="auto"/>
        <w:ind w:firstLine="709"/>
        <w:rPr>
          <w:i/>
          <w:sz w:val="28"/>
          <w:szCs w:val="28"/>
        </w:rPr>
      </w:pPr>
      <w:r w:rsidRPr="00872022">
        <w:rPr>
          <w:i/>
          <w:sz w:val="28"/>
          <w:szCs w:val="28"/>
        </w:rPr>
        <w:t>Метапредметные: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-овладение составляю</w:t>
      </w:r>
      <w:r>
        <w:rPr>
          <w:sz w:val="28"/>
          <w:szCs w:val="28"/>
        </w:rPr>
        <w:t>щими исследовательской и проект</w:t>
      </w:r>
      <w:r w:rsidRPr="00872022">
        <w:rPr>
          <w:sz w:val="28"/>
          <w:szCs w:val="28"/>
        </w:rPr>
        <w:t>ной деятельности, включая умения видеть проблему, ставить вопросы, выдвигать гипотезы, давать определения понятиям, классифицировать, наблюд</w:t>
      </w:r>
      <w:r>
        <w:rPr>
          <w:sz w:val="28"/>
          <w:szCs w:val="28"/>
        </w:rPr>
        <w:t>ать, проводить эксперименты, де</w:t>
      </w:r>
      <w:r w:rsidRPr="00872022">
        <w:rPr>
          <w:sz w:val="28"/>
          <w:szCs w:val="28"/>
        </w:rPr>
        <w:t>лать выводы и заключения, структ</w:t>
      </w:r>
      <w:r>
        <w:rPr>
          <w:sz w:val="28"/>
          <w:szCs w:val="28"/>
        </w:rPr>
        <w:t>урировать материал, объяс</w:t>
      </w:r>
      <w:r w:rsidRPr="00872022">
        <w:rPr>
          <w:sz w:val="28"/>
          <w:szCs w:val="28"/>
        </w:rPr>
        <w:t>нять, доказывать, защищать свои идеи;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 xml:space="preserve">-умение работать </w:t>
      </w:r>
      <w:r>
        <w:rPr>
          <w:sz w:val="28"/>
          <w:szCs w:val="28"/>
        </w:rPr>
        <w:t>с разными источниками биологиче</w:t>
      </w:r>
      <w:r w:rsidRPr="00872022">
        <w:rPr>
          <w:sz w:val="28"/>
          <w:szCs w:val="28"/>
        </w:rPr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</w:t>
      </w:r>
      <w:r>
        <w:rPr>
          <w:sz w:val="28"/>
          <w:szCs w:val="28"/>
        </w:rPr>
        <w:t>х и справочниках), анализи</w:t>
      </w:r>
      <w:r w:rsidRPr="00872022">
        <w:rPr>
          <w:sz w:val="28"/>
          <w:szCs w:val="28"/>
        </w:rPr>
        <w:t>ровать и оценивать инфо</w:t>
      </w:r>
      <w:r>
        <w:rPr>
          <w:sz w:val="28"/>
          <w:szCs w:val="28"/>
        </w:rPr>
        <w:t>рмацию, преобразовывать информа</w:t>
      </w:r>
      <w:r w:rsidRPr="00872022">
        <w:rPr>
          <w:sz w:val="28"/>
          <w:szCs w:val="28"/>
        </w:rPr>
        <w:t>цию из одной формы в другую;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-способность выбирать целевые и смысловые установки в своих действиях и посту</w:t>
      </w:r>
      <w:r>
        <w:rPr>
          <w:sz w:val="28"/>
          <w:szCs w:val="28"/>
        </w:rPr>
        <w:t>пках по отношению к живой приро</w:t>
      </w:r>
      <w:r w:rsidRPr="00872022">
        <w:rPr>
          <w:sz w:val="28"/>
          <w:szCs w:val="28"/>
        </w:rPr>
        <w:t>де, здоровью своему и окружающих;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72022" w:rsidRPr="00872022" w:rsidRDefault="00872022" w:rsidP="0019520C">
      <w:pPr>
        <w:spacing w:line="360" w:lineRule="auto"/>
        <w:ind w:firstLine="709"/>
        <w:rPr>
          <w:i/>
          <w:sz w:val="28"/>
          <w:szCs w:val="28"/>
        </w:rPr>
      </w:pPr>
      <w:r w:rsidRPr="00872022">
        <w:rPr>
          <w:i/>
          <w:sz w:val="28"/>
          <w:szCs w:val="28"/>
        </w:rPr>
        <w:t>Личностные: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-реализация этических установок по отношению к биологическим открытиям, исследованиям и их результатам;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lastRenderedPageBreak/>
        <w:t>-признание высокой ценности жизни во всех её проявлениях, здоровья своего и других людей, реализации установок здорового образа жизни;</w:t>
      </w:r>
    </w:p>
    <w:p w:rsid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-</w:t>
      </w:r>
      <w:proofErr w:type="spellStart"/>
      <w:r w:rsidRPr="00872022">
        <w:rPr>
          <w:sz w:val="28"/>
          <w:szCs w:val="28"/>
        </w:rPr>
        <w:t>сформированность</w:t>
      </w:r>
      <w:proofErr w:type="spellEnd"/>
      <w:r w:rsidRPr="00872022">
        <w:rPr>
          <w:sz w:val="28"/>
          <w:szCs w:val="28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  связанными  с  сохранением  собственного  здоровья и экологической безопасности.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</w:p>
    <w:p w:rsidR="00872022" w:rsidRDefault="00872022" w:rsidP="001952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9520C">
        <w:rPr>
          <w:b/>
          <w:sz w:val="28"/>
          <w:szCs w:val="28"/>
        </w:rPr>
        <w:t>Соде</w:t>
      </w:r>
      <w:r w:rsidR="0019520C">
        <w:rPr>
          <w:b/>
          <w:sz w:val="28"/>
          <w:szCs w:val="28"/>
        </w:rPr>
        <w:t>ржание учебного предмета, курса</w:t>
      </w:r>
    </w:p>
    <w:p w:rsidR="0019520C" w:rsidRPr="0019520C" w:rsidRDefault="0019520C" w:rsidP="0019520C">
      <w:pPr>
        <w:spacing w:line="360" w:lineRule="auto"/>
        <w:ind w:firstLine="709"/>
        <w:jc w:val="center"/>
        <w:rPr>
          <w:sz w:val="16"/>
          <w:szCs w:val="28"/>
        </w:rPr>
      </w:pPr>
    </w:p>
    <w:p w:rsidR="00872022" w:rsidRPr="0019520C" w:rsidRDefault="0019520C" w:rsidP="0019520C">
      <w:pPr>
        <w:spacing w:line="360" w:lineRule="auto"/>
        <w:ind w:firstLine="709"/>
        <w:rPr>
          <w:b/>
          <w:sz w:val="28"/>
          <w:szCs w:val="28"/>
        </w:rPr>
      </w:pPr>
      <w:r w:rsidRPr="0019520C">
        <w:rPr>
          <w:b/>
          <w:sz w:val="28"/>
          <w:szCs w:val="28"/>
        </w:rPr>
        <w:t>Раздел 1. Вид</w:t>
      </w:r>
      <w:r w:rsidR="00872022" w:rsidRPr="0019520C">
        <w:rPr>
          <w:b/>
          <w:sz w:val="28"/>
          <w:szCs w:val="28"/>
        </w:rPr>
        <w:t>. (20 часов)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 xml:space="preserve">История эволюционных идей. Развитие биологии в </w:t>
      </w:r>
      <w:proofErr w:type="spellStart"/>
      <w:r w:rsidRPr="00872022">
        <w:rPr>
          <w:sz w:val="28"/>
          <w:szCs w:val="28"/>
        </w:rPr>
        <w:t>додарвиновский</w:t>
      </w:r>
      <w:proofErr w:type="spellEnd"/>
      <w:r w:rsidRPr="00872022">
        <w:rPr>
          <w:sz w:val="28"/>
          <w:szCs w:val="28"/>
        </w:rPr>
        <w:t xml:space="preserve"> период. Значение работ К.</w:t>
      </w:r>
      <w:r w:rsidR="0019520C"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Линнея, Ж.</w:t>
      </w:r>
      <w:r w:rsidR="0019520C"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Б.</w:t>
      </w:r>
      <w:r w:rsidR="0019520C"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Ламарка, теории Ж.</w:t>
      </w:r>
      <w:r w:rsidR="0019520C"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Кювье. Предпосылки возникновения учения Ч.</w:t>
      </w:r>
      <w:r w:rsidR="0019520C"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Дарвина. Эволюционная теория Ч.</w:t>
      </w:r>
      <w:r w:rsidR="0019520C"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Дарвина. Роль эволюционной те</w:t>
      </w:r>
      <w:r w:rsidR="0019520C">
        <w:rPr>
          <w:sz w:val="28"/>
          <w:szCs w:val="28"/>
        </w:rPr>
        <w:t>ории в формировании естественно</w:t>
      </w:r>
      <w:r w:rsidRPr="00872022">
        <w:rPr>
          <w:sz w:val="28"/>
          <w:szCs w:val="28"/>
        </w:rPr>
        <w:t>-научной картины мира.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Вид и его критерии. Популяция –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отбор, их влияние на генофонд популяции. Движущий и стабилизирующий естественный отбор. Адаптация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Развитие представлений о возникновении жизни. Опыты Ф.</w:t>
      </w:r>
      <w:r w:rsidR="0019520C">
        <w:rPr>
          <w:sz w:val="28"/>
          <w:szCs w:val="28"/>
        </w:rPr>
        <w:t xml:space="preserve"> </w:t>
      </w:r>
      <w:proofErr w:type="spellStart"/>
      <w:r w:rsidRPr="00872022">
        <w:rPr>
          <w:sz w:val="28"/>
          <w:szCs w:val="28"/>
        </w:rPr>
        <w:t>Реди</w:t>
      </w:r>
      <w:proofErr w:type="spellEnd"/>
      <w:r w:rsidRPr="00872022">
        <w:rPr>
          <w:sz w:val="28"/>
          <w:szCs w:val="28"/>
        </w:rPr>
        <w:t>, Л.</w:t>
      </w:r>
      <w:r w:rsidR="0019520C"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 xml:space="preserve">Пастера. Гипотезы о происхождении жизни. Современные взгляды на возникновение жизни. Теория Опарина – </w:t>
      </w:r>
      <w:proofErr w:type="spellStart"/>
      <w:r w:rsidRPr="00872022">
        <w:rPr>
          <w:sz w:val="28"/>
          <w:szCs w:val="28"/>
        </w:rPr>
        <w:t>Холдейна</w:t>
      </w:r>
      <w:proofErr w:type="spellEnd"/>
      <w:r w:rsidRPr="00872022">
        <w:rPr>
          <w:sz w:val="28"/>
          <w:szCs w:val="28"/>
        </w:rPr>
        <w:t>. Усложнение живых организмов на Земле в процессе эволюции.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Гипотезы происхождения человека. Положение человека в системе животного мира. Эволюция человека. Основные этапы. Расы человека. Происхождение человеческих рас. Видовое единство человечества.</w:t>
      </w:r>
    </w:p>
    <w:p w:rsidR="00872022" w:rsidRPr="0019520C" w:rsidRDefault="00872022" w:rsidP="0019520C">
      <w:pPr>
        <w:spacing w:line="360" w:lineRule="auto"/>
        <w:ind w:firstLine="709"/>
        <w:rPr>
          <w:b/>
          <w:sz w:val="28"/>
          <w:szCs w:val="28"/>
        </w:rPr>
      </w:pPr>
      <w:r w:rsidRPr="0019520C">
        <w:rPr>
          <w:b/>
          <w:sz w:val="28"/>
          <w:szCs w:val="28"/>
        </w:rPr>
        <w:t>Лабораторные и практические работы.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lastRenderedPageBreak/>
        <w:t>Описание особей вида по морфологическому критерию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Выявление изменчивости у особей одного вида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Выявление приспособленности организмов к среде обитания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Анализ и оценка различных гипотез происхождения жизни на Земле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Анализ и оценка различных гипотез происхождения человека</w:t>
      </w:r>
    </w:p>
    <w:p w:rsidR="00872022" w:rsidRPr="0019520C" w:rsidRDefault="00872022" w:rsidP="0019520C">
      <w:pPr>
        <w:spacing w:line="360" w:lineRule="auto"/>
        <w:ind w:firstLine="709"/>
        <w:rPr>
          <w:b/>
          <w:sz w:val="28"/>
          <w:szCs w:val="28"/>
        </w:rPr>
      </w:pPr>
      <w:r w:rsidRPr="0019520C">
        <w:rPr>
          <w:b/>
          <w:sz w:val="28"/>
          <w:szCs w:val="28"/>
        </w:rPr>
        <w:t>Раздел 2. Экосистемы (12 часов)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Организм и среда. Предмет и задачи экологии. Экологические факторы среды, их значение в жизни организма. Закономерности влияния экологических факторов на организмы. Взаимоотношения между организмами.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 xml:space="preserve">Видовая и пространственная структура экосистемы. Пищевые связи и круговорот веществ и превращение энергии в экосистемах. Причины устойчивости и смены экосистем. Влияние человека на экосистемы. Искусственные сообщества – </w:t>
      </w:r>
      <w:proofErr w:type="spellStart"/>
      <w:r w:rsidRPr="00872022">
        <w:rPr>
          <w:sz w:val="28"/>
          <w:szCs w:val="28"/>
        </w:rPr>
        <w:t>агроценозы</w:t>
      </w:r>
      <w:proofErr w:type="spellEnd"/>
      <w:r w:rsidRPr="00872022">
        <w:rPr>
          <w:sz w:val="28"/>
          <w:szCs w:val="28"/>
        </w:rPr>
        <w:t>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Биосфера – глобальная экосистема. Состав и структура биосферы. Учение В.</w:t>
      </w:r>
      <w:r w:rsidR="0019520C"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И.</w:t>
      </w:r>
      <w:r w:rsidR="0019520C">
        <w:rPr>
          <w:sz w:val="28"/>
          <w:szCs w:val="28"/>
        </w:rPr>
        <w:t xml:space="preserve"> </w:t>
      </w:r>
      <w:r w:rsidRPr="00872022">
        <w:rPr>
          <w:sz w:val="28"/>
          <w:szCs w:val="28"/>
        </w:rPr>
        <w:t>Вернадского о биосфере. Биомасса Земли. Биологический круговорот веществ (на примере круговорота воды и углерода).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872022" w:rsidRPr="0019520C" w:rsidRDefault="00872022" w:rsidP="0019520C">
      <w:pPr>
        <w:spacing w:line="360" w:lineRule="auto"/>
        <w:ind w:firstLine="709"/>
        <w:rPr>
          <w:b/>
          <w:sz w:val="28"/>
          <w:szCs w:val="28"/>
        </w:rPr>
      </w:pPr>
      <w:r w:rsidRPr="0019520C">
        <w:rPr>
          <w:b/>
          <w:sz w:val="28"/>
          <w:szCs w:val="28"/>
        </w:rPr>
        <w:t>Лабораторные и практические работы.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Решение экологических задач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Составление схем передачи веществ и энергии</w:t>
      </w:r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 xml:space="preserve">Сравнительная характеристика природных экосистем и </w:t>
      </w:r>
      <w:proofErr w:type="spellStart"/>
      <w:r w:rsidRPr="00872022">
        <w:rPr>
          <w:sz w:val="28"/>
          <w:szCs w:val="28"/>
        </w:rPr>
        <w:t>агроэкосистем</w:t>
      </w:r>
      <w:proofErr w:type="spellEnd"/>
    </w:p>
    <w:p w:rsidR="00872022" w:rsidRPr="00872022" w:rsidRDefault="00872022" w:rsidP="0019520C">
      <w:pPr>
        <w:spacing w:line="360" w:lineRule="auto"/>
        <w:ind w:firstLine="709"/>
        <w:rPr>
          <w:sz w:val="28"/>
          <w:szCs w:val="28"/>
        </w:rPr>
      </w:pPr>
      <w:r w:rsidRPr="00872022">
        <w:rPr>
          <w:sz w:val="28"/>
          <w:szCs w:val="28"/>
        </w:rPr>
        <w:t>Анализ и оценка последствий собственной деятельности в окружающей среде</w:t>
      </w:r>
    </w:p>
    <w:p w:rsidR="00596212" w:rsidRDefault="00872022" w:rsidP="0019520C">
      <w:pPr>
        <w:spacing w:line="360" w:lineRule="auto"/>
        <w:ind w:firstLine="709"/>
      </w:pPr>
      <w:r w:rsidRPr="00872022">
        <w:rPr>
          <w:sz w:val="28"/>
          <w:szCs w:val="28"/>
        </w:rPr>
        <w:t>Анализ и оценка глобальных экологических проблем и путей их р</w:t>
      </w:r>
      <w:r w:rsidRPr="0019520C">
        <w:rPr>
          <w:sz w:val="28"/>
          <w:szCs w:val="28"/>
        </w:rPr>
        <w:t>ешения</w:t>
      </w:r>
    </w:p>
    <w:sectPr w:rsidR="0059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FB"/>
    <w:rsid w:val="0019520C"/>
    <w:rsid w:val="00423502"/>
    <w:rsid w:val="00596212"/>
    <w:rsid w:val="007B5FFB"/>
    <w:rsid w:val="00872022"/>
    <w:rsid w:val="00C162CB"/>
    <w:rsid w:val="00C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2020-01-30T19:22:00Z</cp:lastPrinted>
  <dcterms:created xsi:type="dcterms:W3CDTF">2019-11-14T09:18:00Z</dcterms:created>
  <dcterms:modified xsi:type="dcterms:W3CDTF">2020-02-03T09:55:00Z</dcterms:modified>
</cp:coreProperties>
</file>