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88" w:rsidRDefault="009B0388" w:rsidP="009B038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 к рабочей программе</w:t>
      </w:r>
    </w:p>
    <w:p w:rsidR="009B0388" w:rsidRDefault="008817F1" w:rsidP="009B0388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предмету «Химия» </w:t>
      </w:r>
      <w:r w:rsidR="009B0388">
        <w:rPr>
          <w:rFonts w:ascii="Times New Roman" w:hAnsi="Times New Roman"/>
          <w:b/>
          <w:sz w:val="32"/>
          <w:szCs w:val="32"/>
        </w:rPr>
        <w:t>11 класс</w:t>
      </w:r>
    </w:p>
    <w:p w:rsidR="009B0388" w:rsidRDefault="009B0388" w:rsidP="009B0388">
      <w:pPr>
        <w:spacing w:after="0"/>
        <w:ind w:left="-284"/>
        <w:jc w:val="center"/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7909"/>
      </w:tblGrid>
      <w:tr w:rsidR="008817F1" w:rsidTr="008817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Default="00881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Pr="00EC1B3F" w:rsidRDefault="008817F1" w:rsidP="0083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Нормативную основу рабочей программы составляют следующие документы:</w:t>
            </w:r>
          </w:p>
          <w:p w:rsidR="008817F1" w:rsidRPr="00EC1B3F" w:rsidRDefault="008817F1" w:rsidP="008372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1) Федерального закона «Об образовании в Российской Федерации» от 29.12.2012г. №273-ФЗ;</w:t>
            </w:r>
          </w:p>
          <w:p w:rsidR="008817F1" w:rsidRPr="00EC1B3F" w:rsidRDefault="008817F1" w:rsidP="008372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2)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 и приказа Минобрнауки России от 31 декабря 2015 года № 1577 «О внесении изменений в федеральный государственный образовательный стандарт основного общего образования»; </w:t>
            </w:r>
            <w:proofErr w:type="gramEnd"/>
          </w:p>
          <w:p w:rsidR="008817F1" w:rsidRPr="00EC1B3F" w:rsidRDefault="008817F1" w:rsidP="008372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3) Программа разработана на основе авторской программы О.С. Габриеляна Химия. Рабочие программы. Предметная линия 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чебников О. С. Габриелян для 11</w:t>
            </w: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класса общеобразовательных учреждений / О. С. Габриелян. – М.: Дрофа, 2013 г.</w:t>
            </w:r>
          </w:p>
          <w:p w:rsidR="008817F1" w:rsidRPr="00EC1B3F" w:rsidRDefault="008817F1" w:rsidP="008372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4)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(приказ Минобрнауки от 31.03.2014 №253);</w:t>
            </w:r>
          </w:p>
          <w:p w:rsidR="008817F1" w:rsidRPr="00EC1B3F" w:rsidRDefault="008817F1" w:rsidP="008372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5) Основной образовательной программы основного общего образования Головинской СОШ; 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6) Устава Головинской СОШ; </w:t>
            </w:r>
          </w:p>
        </w:tc>
      </w:tr>
      <w:tr w:rsidR="008817F1" w:rsidTr="008817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Pr="00EC1B3F" w:rsidRDefault="008817F1" w:rsidP="00837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· вещество — знания о составе и строении веществ, их важнейших физических и химических свойствах, биологическом действии;</w:t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· химическая реакция — знания об условиях, в которых проявляются химические свойства веществ, способах управления химическими процессами;</w:t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· применение веществ — знания и опыт практической </w:t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      </w:r>
          </w:p>
        </w:tc>
      </w:tr>
      <w:tr w:rsidR="008817F1" w:rsidTr="008817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изучения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Pr="00EC1B3F" w:rsidRDefault="008817F1" w:rsidP="008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b/>
                <w:sz w:val="28"/>
                <w:szCs w:val="28"/>
              </w:rPr>
              <w:t>Изучение химии в средних (полных) образовательных учреждениях на базовом уровне направлено на достижение следующих целей:</w:t>
            </w:r>
          </w:p>
          <w:p w:rsidR="008817F1" w:rsidRPr="008817F1" w:rsidRDefault="008817F1" w:rsidP="008817F1">
            <w:pPr>
              <w:tabs>
                <w:tab w:val="left" w:pos="2407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17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Учащийся должен</w:t>
            </w:r>
            <w:r w:rsidRPr="008817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 и понимать: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F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17F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современные представления о строении атомов, важнейшие химические понятия – ХЭ, изотопы, электронная </w:t>
            </w:r>
            <w:proofErr w:type="spellStart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орбиталь</w:t>
            </w:r>
            <w:proofErr w:type="spellEnd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электронное облако, формы </w:t>
            </w:r>
            <w:proofErr w:type="spellStart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орбиталей</w:t>
            </w:r>
            <w:proofErr w:type="spellEnd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валентность, степень окисления, вещество, </w:t>
            </w:r>
            <w:proofErr w:type="spellStart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Хэ</w:t>
            </w:r>
            <w:proofErr w:type="spellEnd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атом, молекула, относительная атомная и молекулярная массы, изотоп; взаимосвязь номера уровня и энергии электрона; основные закономерности заполнения энергетических подуровней электронами; смысл и значение ПЗ, горизонтальные и вертикальные закономерности и их причины;</w:t>
            </w:r>
            <w:proofErr w:type="gramEnd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физический смысл порядкового номера, номеров периода и группы;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классификацию типов химической связи и характеристики каждого из них; основные положения ТХС А. М. Бутлерова; важнейшие понятия – изомерия, гомологический ряд, мономер, полимер, структурное звено, степень полимеризации, истинные и коллоидные растворы, дисперсионная среда, дисперсная фаза, коагуляция, </w:t>
            </w:r>
            <w:proofErr w:type="spellStart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синерезис</w:t>
            </w:r>
            <w:proofErr w:type="spellEnd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основные способы получения ВМС; наиболее широко распространенные полимеры, их свойства и практическое применение; определение и классификацию дисперсных систем;</w:t>
            </w:r>
            <w:proofErr w:type="gramEnd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способы выражения концентрации растворов;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какие процессы называются химическими реакциями, в чем их суть; знать понятия – теплота образования вещества, тепловой эффект реакции, катализ, катализатор, гомогенный и гетерогенный катализ, химическое равновесие, окислитель, восстановитель, окисление, восстановление, электролиты и </w:t>
            </w:r>
            <w:proofErr w:type="spellStart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неэлектролиты</w:t>
            </w:r>
            <w:proofErr w:type="spellEnd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факторы, влияющие на  скорость химических реакций; классификацию химических реакций; условия, влияющие на сдвиг равновесия; отличия ОВР от реакций ионного обмена;</w:t>
            </w:r>
            <w:proofErr w:type="gramEnd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примеры сильных и слабых электролитов, сущность механизма диссоциации, основные положения ТЭД; константу диссоциации воды, ионное произведение; типы гидролиза солей и органических соединений.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важнейшие классы неорганических и органических соединений; основные металлы и неметаллы, их свойства; причины коррозии, основные ее типы и способы защиты от коррозии; изменения кислотных свойств высших оксидов и гидроксидов неметаллов в периодах и группах; классификации и номенклатуру кислот и оснований; особенности свойств серной и азотной кислот, муравьиной и уксусной кислот, органических оснований;</w:t>
            </w:r>
            <w:proofErr w:type="gramEnd"/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знать понятия амфотерность; 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основные стадии производства аммиака и метанола; производство кислот, щелочей, солей, способы безопасного применения лекарственных веществ, состав, свойства и области применения важнейших строительных и поделочных материалов, основные химические загрязнители, последствия загрязнения, правила ТБ при использовании токсичных, горючих и взрывоопасных веществ.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7F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Уметь: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7F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состав и строение атома элемента по положению в ПС, составлять электронные формулы атомов; давать характеристику ХЭ по его положению в ПС;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F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свойства вещества, зная тип его кристаллической решетки, по формуле вещества предполагать тип связи, предсказывать тип кристаллической решетки, уметь определять геометрию молекулы по характеристикам хим. связей; составлять структурные формулы изомеров и гомологов; определять наиболее широко распространенные полимеры по их свойствам;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F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устанавливать принадлежность конкретных реакций к различным типам по различным признакам классификации» вычислять тепловой эффект, определять смещение равновесия от различных факторов; составлять уравнения ОВР методом эл. баланса; определять характер среды раствора неорганических веществ; определять </w:t>
            </w:r>
            <w:r w:rsidRPr="008817F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</w:t>
            </w: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среды различными методами; уметь составлять уравнения гидролиза солей, определять характер среды;</w:t>
            </w:r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817F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принадлежность веществ к различным классам неорганических и органических соединений, составлять формулы комплексных соединений; характеризовать свойства металлов и неметаллов, опираясь на их положение в ПС и строение атомов; составлять уравнения электролиза, производить по ним вычисления; писать уравнения реакций, характеризующих свойства металлов; характеризовать свойства кислот и оснований; характеризовать свойства амфотерных соединений, составлять формулы пептидов;</w:t>
            </w:r>
            <w:proofErr w:type="gramEnd"/>
          </w:p>
          <w:p w:rsidR="008817F1" w:rsidRPr="008817F1" w:rsidRDefault="008817F1" w:rsidP="008817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F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возможность протекания химических </w:t>
            </w:r>
            <w:r w:rsidRPr="00881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превращений в различных условиях и оценивать их последствия; оценивать влияние химического загрязнения ОС на организм человека; использовать  приобретенные знания для объяснения химических явлений, происходящих в природе и на производстве; вести себя экологически грамотно, соблюдать правила безопасности при использовании средств бытовой химии, уметь объяснять влияние на организм часто используемых лекарств, грамотно использовать химические вещества, грамотно обращаться с опасными веществами.</w:t>
            </w:r>
          </w:p>
          <w:p w:rsidR="008817F1" w:rsidRPr="00EC1B3F" w:rsidRDefault="008817F1" w:rsidP="008817F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17F1" w:rsidTr="008817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Pr="00EC1B3F" w:rsidRDefault="008817F1" w:rsidP="0083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  <w:r w:rsidRPr="00EC1B3F">
              <w:rPr>
                <w:rFonts w:ascii="Times New Roman" w:hAnsi="Times New Roman"/>
                <w:sz w:val="28"/>
                <w:szCs w:val="28"/>
              </w:rPr>
              <w:t xml:space="preserve"> по учебному предмету «Химия» составлена в соответствии с количеством часов, указанным в учебном плане. В средней школе химия изучается с 10 по 11 класс. Учебный план базового уровня составляет в 10 классе 34 </w:t>
            </w:r>
            <w:proofErr w:type="gramStart"/>
            <w:r w:rsidRPr="00EC1B3F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EC1B3F">
              <w:rPr>
                <w:rFonts w:ascii="Times New Roman" w:hAnsi="Times New Roman"/>
                <w:sz w:val="28"/>
                <w:szCs w:val="28"/>
              </w:rPr>
              <w:t xml:space="preserve"> часа из расчёта 1 учебных часа в неделю. </w:t>
            </w:r>
          </w:p>
        </w:tc>
      </w:tr>
      <w:tr w:rsidR="008817F1" w:rsidTr="008817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F1" w:rsidRDefault="0088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1" w:rsidRPr="00EC1B3F" w:rsidRDefault="008817F1" w:rsidP="008372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Для реализации Рабочей программы используется учебно-методический комплект, включающий: учебник (Габриелян О.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Химия 11</w:t>
            </w:r>
            <w:bookmarkStart w:id="0" w:name="_GoBack"/>
            <w:bookmarkEnd w:id="0"/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класс.</w:t>
            </w:r>
            <w:proofErr w:type="gramEnd"/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Учебник для общеобразовательных учреждений – М.: Дрофа, 2013.) и методическое пособие для учителя (Габриелян О. С. Программа курса химии для 8-11 классов общеобразовательных учреждений – М.: Дрофа, 2010.).</w:t>
            </w:r>
            <w:proofErr w:type="gramEnd"/>
          </w:p>
          <w:p w:rsidR="008817F1" w:rsidRPr="00EC1B3F" w:rsidRDefault="008817F1" w:rsidP="0083727B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1E1DEA" w:rsidRDefault="001E1DEA"/>
    <w:sectPr w:rsidR="001E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E"/>
    <w:rsid w:val="001E1DEA"/>
    <w:rsid w:val="008817F1"/>
    <w:rsid w:val="009B0388"/>
    <w:rsid w:val="00E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2020-02-03T10:34:00Z</dcterms:created>
  <dcterms:modified xsi:type="dcterms:W3CDTF">2020-02-03T13:16:00Z</dcterms:modified>
</cp:coreProperties>
</file>